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D4B7E" w14:textId="77777777" w:rsidR="00910A89" w:rsidRPr="00275A80" w:rsidRDefault="00910A89" w:rsidP="00910A89">
      <w:pPr>
        <w:shd w:val="clear" w:color="auto" w:fill="FFFFFF"/>
        <w:spacing w:after="0" w:line="300" w:lineRule="auto"/>
        <w:contextualSpacing/>
        <w:jc w:val="center"/>
        <w:rPr>
          <w:rFonts w:asciiTheme="minorBidi" w:eastAsia="Times New Roman" w:hAnsiTheme="minorBidi"/>
          <w:b/>
          <w:bCs/>
          <w:color w:val="252525"/>
          <w:sz w:val="24"/>
          <w:szCs w:val="24"/>
          <w:lang w:eastAsia="tr-TR"/>
        </w:rPr>
      </w:pPr>
      <w:r w:rsidRPr="00275A80">
        <w:rPr>
          <w:rFonts w:asciiTheme="minorBidi" w:eastAsia="Times New Roman" w:hAnsiTheme="minorBidi"/>
          <w:b/>
          <w:bCs/>
          <w:color w:val="252525"/>
          <w:sz w:val="24"/>
          <w:szCs w:val="24"/>
          <w:lang w:eastAsia="tr-TR"/>
        </w:rPr>
        <w:t>1. KALİTE POLİTİKAMIZ</w:t>
      </w:r>
    </w:p>
    <w:p w14:paraId="31E6106B"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Öğrenci merkezli eğitim-öğretim anlayışını benimseyerek, öğrencinin öğrenmesini desteklemek amacıyla bilimsel ve teknolojik imkânlar sağlamayı, bilim ve teknolojideki gelişmeleri yakından takip etmeyi,</w:t>
      </w:r>
    </w:p>
    <w:p w14:paraId="6210B375"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Eğitim-öğretim süreçlerini ilgili tarafların katılımıyla sürekli olarak iyileştirmeyi,</w:t>
      </w:r>
    </w:p>
    <w:p w14:paraId="35C1807F"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Öğrencilere kaliteli bir eğitim sunmayı,</w:t>
      </w:r>
    </w:p>
    <w:p w14:paraId="5B6B5EAD"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Öğrencilerin sosyo-kültürel becerilerini artırmaya yönelik faaliyetler planlamayı,</w:t>
      </w:r>
    </w:p>
    <w:p w14:paraId="411C0B2F"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Açık, adil, şeffaf, hesap verebilen, sorumlu ve etik kurallara uygun bir yönetim tarzı ile hareket etmeyi,</w:t>
      </w:r>
    </w:p>
    <w:p w14:paraId="6BE5D8F9"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Kaynakları etkin ve verimli kullanarak, çalışanlar ve ilgili taraflar için kalite odaklı bir eğitim ortamı oluşturmayı,</w:t>
      </w:r>
    </w:p>
    <w:p w14:paraId="6BC1AC8F"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Çalışanlar ve öğrenciler için her türlü engelleri ortadan kaldırarak engelsiz bir eğitim ortamı sağlamayı,</w:t>
      </w:r>
    </w:p>
    <w:p w14:paraId="0005DD91"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 xml:space="preserve">Tüm ilgili taraflar ile bilgi paylaşımı sağlamayı, </w:t>
      </w:r>
    </w:p>
    <w:p w14:paraId="7C11C1A3"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Ders dışı etkinliklerle öğrencilerin sosyal gelişimlerine katkı sağlamayı,</w:t>
      </w:r>
    </w:p>
    <w:p w14:paraId="503E92BC"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hAnsiTheme="minorBidi"/>
          <w:sz w:val="24"/>
          <w:szCs w:val="24"/>
        </w:rPr>
        <w:t>Tüm çalışanların daha yetkin ve yeteneklerini en üst seviyede kullanabilen kişiler haline gelmeleri için ekip çalışmasına önem vererek kalite düzeyini sürekli yükseltmeyi,</w:t>
      </w:r>
    </w:p>
    <w:p w14:paraId="0B901C21"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hAnsiTheme="minorBidi"/>
          <w:sz w:val="24"/>
          <w:szCs w:val="24"/>
        </w:rPr>
        <w:t>Tüm çalışanlarımızda kalite bilincini tesis etmeyi,</w:t>
      </w:r>
    </w:p>
    <w:p w14:paraId="3293CBB2"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hAnsiTheme="minorBidi"/>
          <w:sz w:val="24"/>
          <w:szCs w:val="24"/>
        </w:rPr>
        <w:t xml:space="preserve">Tüm ilgili taraflarımızla güvene dayalı iş birliği içinde olmayı, </w:t>
      </w:r>
    </w:p>
    <w:p w14:paraId="6AFA3DDC"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hAnsiTheme="minorBidi"/>
          <w:sz w:val="24"/>
          <w:szCs w:val="24"/>
        </w:rPr>
        <w:t>İçinde bulunduğumuz topluma ve çevreye saygılı, örnek bir kurum olmayı,</w:t>
      </w:r>
    </w:p>
    <w:p w14:paraId="1D2404BB"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Calibri" w:hAnsiTheme="minorBidi"/>
          <w:spacing w:val="-1"/>
          <w:sz w:val="24"/>
          <w:szCs w:val="24"/>
        </w:rPr>
        <w:t>Uygulanabilir</w:t>
      </w:r>
      <w:r w:rsidRPr="00275A80">
        <w:rPr>
          <w:rFonts w:asciiTheme="minorBidi" w:hAnsiTheme="minorBidi"/>
          <w:sz w:val="24"/>
          <w:szCs w:val="24"/>
        </w:rPr>
        <w:t xml:space="preserve"> yasal şartları ve diğer şartları yerine getirmeyi,</w:t>
      </w:r>
    </w:p>
    <w:p w14:paraId="09D62B51" w14:textId="77777777"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Kalite yönetim sisteminin sürekli iyileştirilmesini,</w:t>
      </w:r>
    </w:p>
    <w:p w14:paraId="78486A6F" w14:textId="7C949222" w:rsidR="00910A89" w:rsidRDefault="00910A89"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Taahhüt ederiz.</w:t>
      </w:r>
    </w:p>
    <w:p w14:paraId="6AB7221A" w14:textId="43C4337C"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58F7E88C" w14:textId="2A4154E0"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2761EA92" w14:textId="6BDFEA69"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0830A4BA" w14:textId="0AD7826F"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08B38769" w14:textId="2685ED68"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7AF17C07" w14:textId="29CC9475"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2868170F" w14:textId="60FDB7FD"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008846EC" w14:textId="74D92449"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4951F8BC" w14:textId="6665BD1D"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6814EAE2" w14:textId="057D3A7E"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303999B0" w14:textId="2F70B188"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11578B3F" w14:textId="1A2019F7" w:rsidR="00EE5836"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5C90C802" w14:textId="77777777" w:rsidR="00EE5836" w:rsidRPr="00275A80" w:rsidRDefault="00EE5836"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p>
    <w:p w14:paraId="0D282461" w14:textId="77777777" w:rsidR="00910A89" w:rsidRPr="00275A80" w:rsidRDefault="00910A89" w:rsidP="00910A89">
      <w:pPr>
        <w:pStyle w:val="ListeParagraf"/>
        <w:shd w:val="clear" w:color="auto" w:fill="FFFFFF"/>
        <w:spacing w:after="0" w:line="300" w:lineRule="auto"/>
        <w:ind w:left="0"/>
        <w:jc w:val="center"/>
        <w:rPr>
          <w:rFonts w:asciiTheme="minorBidi" w:eastAsia="Times New Roman" w:hAnsiTheme="minorBidi"/>
          <w:b/>
          <w:bCs/>
          <w:color w:val="252525"/>
          <w:sz w:val="24"/>
          <w:szCs w:val="24"/>
          <w:lang w:eastAsia="tr-TR"/>
        </w:rPr>
      </w:pPr>
      <w:r w:rsidRPr="00275A80">
        <w:rPr>
          <w:rFonts w:asciiTheme="minorBidi" w:eastAsia="Times New Roman" w:hAnsiTheme="minorBidi"/>
          <w:b/>
          <w:bCs/>
          <w:color w:val="252525"/>
          <w:sz w:val="24"/>
          <w:szCs w:val="24"/>
          <w:lang w:eastAsia="tr-TR"/>
        </w:rPr>
        <w:t>2. İŞ SAĞLIĞI VE GÜVENLİĞİ POLİTİKAMIZ</w:t>
      </w:r>
    </w:p>
    <w:p w14:paraId="5808610C" w14:textId="77777777" w:rsidR="00910A89" w:rsidRPr="00275A80" w:rsidRDefault="00910A89" w:rsidP="00910A89">
      <w:pPr>
        <w:pStyle w:val="ListeParagraf"/>
        <w:numPr>
          <w:ilvl w:val="0"/>
          <w:numId w:val="4"/>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Tüm faaliyetlerimizde İş Sağlığı ve Güvenliği ile ilgili yasal mevzuat ve şartlara uymayı,</w:t>
      </w:r>
    </w:p>
    <w:p w14:paraId="547FF1F5"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Yürürlükte bulunan İSG mevzuatına ve İSG ile ilgili diğer gerekliliklere uygun olarak her türlü tedbiri almayı, araç gereç ve Kişisel Koruyucu Donanımları (KKD) bulundurmayı ve kullanılmasını sağlanmayı,</w:t>
      </w:r>
    </w:p>
    <w:p w14:paraId="4B7233B9"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Tüm çalışanlarımız ile ilgili taraflarımıza, bilgilendirme ve eğitim programları aracılığıyla, iş sağlığı ve güvenliği ile ilgili gerekli beceri ve yetkinlikler</w:t>
      </w:r>
      <w:r>
        <w:rPr>
          <w:rFonts w:asciiTheme="minorBidi" w:eastAsia="Times New Roman" w:hAnsiTheme="minorBidi"/>
          <w:bCs/>
          <w:color w:val="252525"/>
          <w:sz w:val="24"/>
          <w:szCs w:val="24"/>
          <w:lang w:eastAsia="tr-TR"/>
        </w:rPr>
        <w:t xml:space="preserve"> </w:t>
      </w:r>
      <w:r w:rsidRPr="00275A80">
        <w:rPr>
          <w:rFonts w:asciiTheme="minorBidi" w:eastAsia="Times New Roman" w:hAnsiTheme="minorBidi"/>
          <w:bCs/>
          <w:color w:val="252525"/>
          <w:sz w:val="24"/>
          <w:szCs w:val="24"/>
          <w:lang w:eastAsia="tr-TR"/>
        </w:rPr>
        <w:t>kazandırmayı, kişisel farkındalıklarını artırmayı,</w:t>
      </w:r>
    </w:p>
    <w:p w14:paraId="77371360"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Tüm çalışanlarımız ile ilgili taraflarımızın, kurumumuzda oluşturulan İSG kurallarına uymalarını sağlamayı,</w:t>
      </w:r>
    </w:p>
    <w:p w14:paraId="16EF3B8B"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İşyeri bina ve eklentilerimizde iş kazası ve meslek hastalığına neden olabilecek tehlikeli durum ve hareketleri, olası kaza risklerini, etkin bir risk değerlendirmesi yaparak önceden tespit etmeyi ve ortadan kaldırmayı, ortadan kaldırmanın mümkün olmadığı durumlarda en aza indirmeyi,</w:t>
      </w:r>
    </w:p>
    <w:p w14:paraId="72CC0C19"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Acil durumlarda yaşanabilecek kayıpları önlemek için gerekli tedbirleri almayı ve uygulamayı,</w:t>
      </w:r>
    </w:p>
    <w:p w14:paraId="18F91BA9"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Tüm süreçlerimize çalışanlarımızın katılımını sağlanmayı,</w:t>
      </w:r>
    </w:p>
    <w:p w14:paraId="27A6F08C"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Faaliyetlerimiz sırasında gerçekleşen veya yaralanma ile sonuçlanma ihtimali olan tüm olay ve kazaları inceleyerek tekrarının önlenmesi için gerekli iyileştirmeleri yapmayı,</w:t>
      </w:r>
    </w:p>
    <w:p w14:paraId="4A66EFA5"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İş sağlığı ve güvenliğiyle ilgili faaliyetlerimizde sürekli iyileştirmeyi,</w:t>
      </w:r>
    </w:p>
    <w:p w14:paraId="6A045D0A" w14:textId="77777777"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Çalışanlarımız ve ilgili taraflarımız için okulumuzda sağlıklı ve güvenli bir çalışma ortamı oluşturmayı,</w:t>
      </w:r>
    </w:p>
    <w:p w14:paraId="44722924" w14:textId="77777777" w:rsidR="00910A89" w:rsidRPr="00275A80" w:rsidRDefault="00910A89" w:rsidP="00910A89">
      <w:pPr>
        <w:pStyle w:val="ListeParagraf"/>
        <w:numPr>
          <w:ilvl w:val="0"/>
          <w:numId w:val="1"/>
        </w:numPr>
        <w:spacing w:after="0" w:line="300" w:lineRule="auto"/>
        <w:ind w:left="284" w:hanging="284"/>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Tüm çalışanlarda iş sağlığı ve güvenliği bilincini tesis etmeyi,</w:t>
      </w:r>
    </w:p>
    <w:p w14:paraId="6AA1221E" w14:textId="77777777" w:rsidR="00910A89" w:rsidRPr="00275A80" w:rsidRDefault="00910A89" w:rsidP="00910A89">
      <w:pPr>
        <w:pStyle w:val="ListeParagraf"/>
        <w:shd w:val="clear" w:color="auto" w:fill="FFFFFF"/>
        <w:spacing w:after="0" w:line="300" w:lineRule="auto"/>
        <w:ind w:left="1080" w:hanging="1080"/>
        <w:rPr>
          <w:rFonts w:asciiTheme="minorBidi" w:eastAsia="Times New Roman" w:hAnsiTheme="minorBidi"/>
          <w:b/>
          <w:bCs/>
          <w:color w:val="252525"/>
          <w:sz w:val="24"/>
          <w:szCs w:val="24"/>
          <w:lang w:eastAsia="tr-TR"/>
        </w:rPr>
      </w:pPr>
      <w:r w:rsidRPr="00275A80">
        <w:rPr>
          <w:rFonts w:asciiTheme="minorBidi" w:eastAsia="Times New Roman" w:hAnsiTheme="minorBidi"/>
          <w:bCs/>
          <w:sz w:val="24"/>
          <w:szCs w:val="24"/>
          <w:lang w:eastAsia="tr-TR"/>
        </w:rPr>
        <w:t>Taahhüt ederiz.</w:t>
      </w:r>
    </w:p>
    <w:p w14:paraId="42A6C326" w14:textId="5FFFD682" w:rsidR="00910A89" w:rsidRDefault="00910A89"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74D52C17" w14:textId="18E4BA40" w:rsidR="00EE5836"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19C9ED4A" w14:textId="1941A95D" w:rsidR="00EE5836"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070B22DD" w14:textId="3B336663" w:rsidR="00EE5836"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3DEBC6A5" w14:textId="5EC4D211" w:rsidR="00EE5836"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3FBBBBDB" w14:textId="165FF998" w:rsidR="00EE5836"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7AF6F11D" w14:textId="2059721E" w:rsidR="00EE5836"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227BB900" w14:textId="737E89BE" w:rsidR="00EE5836"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58772473" w14:textId="641A0E55" w:rsidR="00EE5836"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14:paraId="56A4BE66" w14:textId="77777777" w:rsidR="00EE5836" w:rsidRPr="00275A80" w:rsidRDefault="00EE5836"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bookmarkStart w:id="0" w:name="_GoBack"/>
      <w:bookmarkEnd w:id="0"/>
    </w:p>
    <w:p w14:paraId="12995203" w14:textId="77777777" w:rsidR="00910A89" w:rsidRPr="00275A80" w:rsidRDefault="00910A89" w:rsidP="00910A89">
      <w:pPr>
        <w:pStyle w:val="ListeParagraf"/>
        <w:shd w:val="clear" w:color="auto" w:fill="FFFFFF"/>
        <w:spacing w:after="0" w:line="300" w:lineRule="auto"/>
        <w:ind w:left="0"/>
        <w:jc w:val="center"/>
        <w:rPr>
          <w:rFonts w:asciiTheme="minorBidi" w:eastAsia="Times New Roman" w:hAnsiTheme="minorBidi"/>
          <w:b/>
          <w:bCs/>
          <w:color w:val="252525"/>
          <w:sz w:val="24"/>
          <w:szCs w:val="24"/>
          <w:lang w:eastAsia="tr-TR"/>
        </w:rPr>
      </w:pPr>
      <w:r w:rsidRPr="00275A80">
        <w:rPr>
          <w:rFonts w:asciiTheme="minorBidi" w:eastAsia="Times New Roman" w:hAnsiTheme="minorBidi"/>
          <w:b/>
          <w:bCs/>
          <w:color w:val="252525"/>
          <w:sz w:val="24"/>
          <w:szCs w:val="24"/>
          <w:lang w:eastAsia="tr-TR"/>
        </w:rPr>
        <w:t>3. ÇEVRE POLİTİKAMIZ</w:t>
      </w:r>
    </w:p>
    <w:p w14:paraId="1EEC0253" w14:textId="77777777" w:rsidR="00910A89" w:rsidRPr="00275A80" w:rsidRDefault="00910A89" w:rsidP="00910A89">
      <w:pPr>
        <w:shd w:val="clear" w:color="auto" w:fill="FFFFFF"/>
        <w:spacing w:after="0" w:line="300" w:lineRule="auto"/>
        <w:ind w:firstLine="708"/>
        <w:contextualSpacing/>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Müdürlüğümüz üst yönetimi faaliyet ve hizmetlerinin çevre etkilerine uygun, çevre amaç ve hedeflerinin tespiti ve gözden geçirilmesi için çerçeve görevi ifade eden, bir çevre politikası oluşturmuştur.</w:t>
      </w:r>
    </w:p>
    <w:p w14:paraId="5F21FDB2" w14:textId="77777777" w:rsidR="00910A89" w:rsidRPr="00275A80" w:rsidRDefault="00910A89" w:rsidP="00910A89">
      <w:pPr>
        <w:spacing w:after="0" w:line="300" w:lineRule="auto"/>
        <w:ind w:firstLine="709"/>
        <w:contextualSpacing/>
        <w:jc w:val="both"/>
        <w:rPr>
          <w:rFonts w:asciiTheme="minorBidi" w:hAnsiTheme="minorBidi"/>
          <w:sz w:val="24"/>
          <w:szCs w:val="24"/>
        </w:rPr>
      </w:pPr>
      <w:r w:rsidRPr="00275A80">
        <w:rPr>
          <w:rFonts w:asciiTheme="minorBidi" w:eastAsia="Times New Roman" w:hAnsiTheme="minorBidi"/>
          <w:bCs/>
          <w:color w:val="252525"/>
          <w:sz w:val="24"/>
          <w:szCs w:val="24"/>
          <w:lang w:eastAsia="tr-TR"/>
        </w:rPr>
        <w:t>Müdürlüğümüz</w:t>
      </w:r>
      <w:r>
        <w:rPr>
          <w:rFonts w:asciiTheme="minorBidi" w:eastAsia="Times New Roman" w:hAnsiTheme="minorBidi"/>
          <w:bCs/>
          <w:color w:val="252525"/>
          <w:sz w:val="24"/>
          <w:szCs w:val="24"/>
          <w:lang w:eastAsia="tr-TR"/>
        </w:rPr>
        <w:t xml:space="preserve"> </w:t>
      </w:r>
      <w:r w:rsidRPr="00275A80">
        <w:rPr>
          <w:rFonts w:asciiTheme="minorBidi" w:hAnsiTheme="minorBidi"/>
          <w:sz w:val="24"/>
          <w:szCs w:val="24"/>
        </w:rPr>
        <w:t>tüm faaliyetlerinde, çevrenin korunması açısından riskleri göz önünde bulundurarak kabul edilebilir seviyeye indirmek için çalışmaktadır. Çevrenin korunmasını, kirliliğin azaltılmasını ve enerji verimliliğinin sağlanmasını</w:t>
      </w:r>
      <w:r>
        <w:rPr>
          <w:rFonts w:asciiTheme="minorBidi" w:hAnsiTheme="minorBidi"/>
          <w:sz w:val="24"/>
          <w:szCs w:val="24"/>
        </w:rPr>
        <w:t xml:space="preserve">, </w:t>
      </w:r>
      <w:r w:rsidRPr="00275A80">
        <w:rPr>
          <w:rFonts w:asciiTheme="minorBidi" w:hAnsiTheme="minorBidi"/>
          <w:sz w:val="24"/>
          <w:szCs w:val="24"/>
        </w:rPr>
        <w:t>ilgili yasal düzenlemelere uymayı, uygunluk yükümlülüklerinin yerine getirileceğini ve çevre performansının</w:t>
      </w:r>
      <w:r>
        <w:rPr>
          <w:rFonts w:asciiTheme="minorBidi" w:hAnsiTheme="minorBidi"/>
          <w:sz w:val="24"/>
          <w:szCs w:val="24"/>
        </w:rPr>
        <w:t xml:space="preserve"> </w:t>
      </w:r>
      <w:r w:rsidRPr="00275A80">
        <w:rPr>
          <w:rFonts w:asciiTheme="minorBidi" w:hAnsiTheme="minorBidi"/>
          <w:sz w:val="24"/>
          <w:szCs w:val="24"/>
        </w:rPr>
        <w:t>arttırılması için çevre yönetim sisteminin sürekli iyileştirilmesini taahhüt etmektedir.</w:t>
      </w:r>
    </w:p>
    <w:p w14:paraId="360E83CF" w14:textId="77777777" w:rsidR="00910A89" w:rsidRPr="00275A80" w:rsidRDefault="00910A89" w:rsidP="00910A89">
      <w:pPr>
        <w:spacing w:after="0" w:line="300" w:lineRule="auto"/>
        <w:ind w:firstLine="709"/>
        <w:contextualSpacing/>
        <w:jc w:val="both"/>
        <w:rPr>
          <w:rFonts w:asciiTheme="minorBidi" w:hAnsiTheme="minorBidi"/>
          <w:sz w:val="24"/>
          <w:szCs w:val="24"/>
        </w:rPr>
      </w:pPr>
      <w:r w:rsidRPr="00275A80">
        <w:rPr>
          <w:rFonts w:asciiTheme="minorBidi" w:eastAsia="Times New Roman" w:hAnsiTheme="minorBidi"/>
          <w:bCs/>
          <w:color w:val="252525"/>
          <w:sz w:val="24"/>
          <w:szCs w:val="24"/>
          <w:lang w:eastAsia="tr-TR"/>
        </w:rPr>
        <w:t>Müdürlüğümüz</w:t>
      </w:r>
      <w:r>
        <w:rPr>
          <w:rFonts w:asciiTheme="minorBidi" w:eastAsia="Times New Roman" w:hAnsiTheme="minorBidi"/>
          <w:bCs/>
          <w:color w:val="252525"/>
          <w:sz w:val="24"/>
          <w:szCs w:val="24"/>
          <w:lang w:eastAsia="tr-TR"/>
        </w:rPr>
        <w:t xml:space="preserve"> </w:t>
      </w:r>
      <w:r w:rsidRPr="00275A80">
        <w:rPr>
          <w:rFonts w:asciiTheme="minorBidi" w:hAnsiTheme="minorBidi"/>
          <w:sz w:val="24"/>
          <w:szCs w:val="24"/>
        </w:rPr>
        <w:t>üst yönetimi, belirtilen taahhütlerin yerine getirileceğini, çevre yönetim sistemi için liderlik edeceğini ve tüm bu süreçlerin güvence altına alınacağını taahhüt eder.</w:t>
      </w:r>
    </w:p>
    <w:p w14:paraId="65E3767C" w14:textId="77777777"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 xml:space="preserve">Çevresel kirliliği önlemek amacıyla çevre ile ilgili yasal mevzuat ve şartlara uymayı, </w:t>
      </w:r>
    </w:p>
    <w:p w14:paraId="62456E87" w14:textId="77777777"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Dünyadaki kaynakların sonsuz olmadığı bilinciyle, bunu bir zorunluluk olarak değil geleceğe özenle korunmuş bir çevre bırakma sorumluğu olarak özümseyip gerekli aksiyonları alarak faaliyetleri sırasında oluşan kâğıt, plastik gibi zararlı atıkların geri dönüşümünü sağlamayı ve bir geri dönüşüm eylem planı oluşturup uygulamayı,</w:t>
      </w:r>
    </w:p>
    <w:p w14:paraId="1CAE1812" w14:textId="77777777"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Çevreyi temizlemek yerine kirletmemek düşüncesi ile çevre tahribine neden olan unsurları kontrol altına almayı, azaltmayı ve önlemeyi,</w:t>
      </w:r>
    </w:p>
    <w:p w14:paraId="5DDE3B03" w14:textId="77777777"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Çevresel performansımızı sürekli iyileştirmeyi, çalışanlarımızın ve ilgili taraflarımızın çevre bilincinin artırılmasına katkıda bulunmayı,</w:t>
      </w:r>
    </w:p>
    <w:p w14:paraId="318ABF14" w14:textId="77777777"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Gelişen çevre koruma sistemlerini ve tekniklerini izleyerek, küresel kaynakları etkin kullanmayı,</w:t>
      </w:r>
    </w:p>
    <w:p w14:paraId="32D125B4" w14:textId="77777777"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Hurda ve atık oranlarını azaltmayı ve bunların değerlendirilmesini takip etmeyi,</w:t>
      </w:r>
    </w:p>
    <w:p w14:paraId="1CA03027" w14:textId="77777777" w:rsidR="00910A89" w:rsidRPr="00275A80" w:rsidRDefault="00910A89" w:rsidP="00910A89">
      <w:pPr>
        <w:pStyle w:val="ListeParagraf"/>
        <w:numPr>
          <w:ilvl w:val="0"/>
          <w:numId w:val="3"/>
        </w:numPr>
        <w:spacing w:after="0" w:line="300" w:lineRule="auto"/>
        <w:ind w:left="284" w:hanging="284"/>
        <w:rPr>
          <w:rFonts w:asciiTheme="minorBidi" w:hAnsiTheme="minorBidi"/>
          <w:sz w:val="24"/>
          <w:szCs w:val="24"/>
        </w:rPr>
      </w:pPr>
      <w:r w:rsidRPr="00275A80">
        <w:rPr>
          <w:rFonts w:asciiTheme="minorBidi" w:hAnsiTheme="minorBidi"/>
          <w:sz w:val="24"/>
          <w:szCs w:val="24"/>
        </w:rPr>
        <w:t>Tüm faaliyetlerimizde çevre ile ilgili uygunluk yükümlülüklerine uymayı,</w:t>
      </w:r>
    </w:p>
    <w:p w14:paraId="4863FFC4" w14:textId="77777777" w:rsidR="00910A89" w:rsidRPr="00275A80" w:rsidRDefault="00910A89" w:rsidP="00910A89">
      <w:pPr>
        <w:pStyle w:val="ListeParagraf"/>
        <w:spacing w:after="0" w:line="300" w:lineRule="auto"/>
        <w:ind w:left="284" w:hanging="284"/>
        <w:jc w:val="both"/>
        <w:rPr>
          <w:rFonts w:asciiTheme="minorBidi" w:hAnsiTheme="minorBidi"/>
          <w:sz w:val="24"/>
          <w:szCs w:val="24"/>
        </w:rPr>
      </w:pPr>
      <w:r w:rsidRPr="00275A80">
        <w:rPr>
          <w:rFonts w:asciiTheme="minorBidi" w:eastAsia="Times New Roman" w:hAnsiTheme="minorBidi"/>
          <w:bCs/>
          <w:sz w:val="24"/>
          <w:szCs w:val="24"/>
          <w:lang w:eastAsia="tr-TR"/>
        </w:rPr>
        <w:t>Taahhüt ederiz.</w:t>
      </w:r>
    </w:p>
    <w:p w14:paraId="3F57D380" w14:textId="77777777" w:rsidR="00910A89" w:rsidRPr="00275A80" w:rsidRDefault="00910A89" w:rsidP="00910A89">
      <w:pPr>
        <w:spacing w:after="0" w:line="300" w:lineRule="auto"/>
        <w:ind w:firstLine="709"/>
        <w:contextualSpacing/>
        <w:jc w:val="both"/>
        <w:rPr>
          <w:rFonts w:asciiTheme="minorBidi" w:hAnsiTheme="minorBidi"/>
          <w:sz w:val="24"/>
          <w:szCs w:val="24"/>
        </w:rPr>
      </w:pPr>
    </w:p>
    <w:p w14:paraId="2759B26A" w14:textId="77777777" w:rsidR="00910A89" w:rsidRPr="00275A80" w:rsidRDefault="00910A89" w:rsidP="00910A89">
      <w:pPr>
        <w:spacing w:after="0" w:line="300" w:lineRule="auto"/>
        <w:contextualSpacing/>
        <w:jc w:val="both"/>
        <w:rPr>
          <w:rFonts w:asciiTheme="minorBidi" w:hAnsiTheme="minorBidi"/>
          <w:sz w:val="24"/>
          <w:szCs w:val="24"/>
        </w:rPr>
      </w:pPr>
    </w:p>
    <w:p w14:paraId="371E48FA" w14:textId="77777777" w:rsidR="00910A89" w:rsidRPr="00275A80" w:rsidRDefault="00910A89" w:rsidP="00910A89">
      <w:pPr>
        <w:spacing w:after="0" w:line="300" w:lineRule="auto"/>
        <w:ind w:firstLine="709"/>
        <w:contextualSpacing/>
        <w:jc w:val="both"/>
        <w:rPr>
          <w:rFonts w:asciiTheme="minorBidi" w:hAnsiTheme="minorBidi"/>
          <w:sz w:val="24"/>
          <w:szCs w:val="24"/>
        </w:rPr>
      </w:pPr>
    </w:p>
    <w:p w14:paraId="1FE268B4" w14:textId="77777777" w:rsidR="00910A89" w:rsidRPr="00275A80" w:rsidRDefault="00910A89" w:rsidP="00910A89">
      <w:pPr>
        <w:spacing w:after="0" w:line="300" w:lineRule="auto"/>
        <w:ind w:firstLine="709"/>
        <w:contextualSpacing/>
        <w:jc w:val="both"/>
        <w:rPr>
          <w:rFonts w:asciiTheme="minorBidi" w:hAnsiTheme="minorBidi"/>
          <w:sz w:val="24"/>
          <w:szCs w:val="24"/>
        </w:rPr>
      </w:pPr>
    </w:p>
    <w:p w14:paraId="4BD7789D" w14:textId="7A081528" w:rsidR="00910A89" w:rsidRPr="00275A80" w:rsidRDefault="009671AC" w:rsidP="00910A89">
      <w:pPr>
        <w:spacing w:after="0" w:line="300" w:lineRule="auto"/>
        <w:ind w:left="6372"/>
        <w:contextualSpacing/>
        <w:jc w:val="both"/>
        <w:rPr>
          <w:rFonts w:asciiTheme="minorBidi" w:hAnsiTheme="minorBidi"/>
          <w:sz w:val="24"/>
          <w:szCs w:val="24"/>
        </w:rPr>
      </w:pPr>
      <w:r>
        <w:rPr>
          <w:rFonts w:asciiTheme="minorBidi" w:hAnsiTheme="minorBidi"/>
          <w:sz w:val="24"/>
          <w:szCs w:val="24"/>
        </w:rPr>
        <w:t xml:space="preserve"> </w:t>
      </w:r>
      <w:r w:rsidR="00EC685D">
        <w:rPr>
          <w:rFonts w:asciiTheme="minorBidi" w:hAnsiTheme="minorBidi"/>
          <w:sz w:val="24"/>
          <w:szCs w:val="24"/>
        </w:rPr>
        <w:t>Mehmet Çetin ŞENGÜL</w:t>
      </w:r>
    </w:p>
    <w:p w14:paraId="243AF3DB" w14:textId="502E8AC2" w:rsidR="00910A89" w:rsidRPr="00275A80" w:rsidRDefault="00EC685D" w:rsidP="00910A89">
      <w:pPr>
        <w:spacing w:after="0" w:line="300" w:lineRule="auto"/>
        <w:ind w:left="6372"/>
        <w:contextualSpacing/>
        <w:jc w:val="both"/>
        <w:rPr>
          <w:rFonts w:asciiTheme="minorBidi" w:hAnsiTheme="minorBidi"/>
          <w:sz w:val="24"/>
          <w:szCs w:val="24"/>
        </w:rPr>
      </w:pPr>
      <w:r>
        <w:rPr>
          <w:rFonts w:asciiTheme="minorBidi" w:hAnsiTheme="minorBidi"/>
          <w:sz w:val="24"/>
          <w:szCs w:val="24"/>
        </w:rPr>
        <w:t xml:space="preserve">    </w:t>
      </w:r>
      <w:r w:rsidR="00910A89" w:rsidRPr="00275A80">
        <w:rPr>
          <w:rFonts w:asciiTheme="minorBidi" w:hAnsiTheme="minorBidi"/>
          <w:sz w:val="24"/>
          <w:szCs w:val="24"/>
        </w:rPr>
        <w:t>Üst Yönetim/İşveren</w:t>
      </w:r>
    </w:p>
    <w:p w14:paraId="04A9E3B7" w14:textId="77777777" w:rsidR="00910A89" w:rsidRPr="00275A80" w:rsidRDefault="00910A89" w:rsidP="00910A89">
      <w:pPr>
        <w:spacing w:after="0" w:line="300" w:lineRule="auto"/>
        <w:contextualSpacing/>
        <w:rPr>
          <w:rFonts w:asciiTheme="minorBidi" w:hAnsiTheme="minorBidi"/>
          <w:sz w:val="24"/>
          <w:szCs w:val="24"/>
        </w:rPr>
      </w:pPr>
    </w:p>
    <w:p w14:paraId="04919E14" w14:textId="77777777" w:rsidR="00910A89" w:rsidRPr="00275A80" w:rsidRDefault="00910A89" w:rsidP="00910A89">
      <w:pPr>
        <w:spacing w:after="0" w:line="300" w:lineRule="auto"/>
        <w:contextualSpacing/>
        <w:rPr>
          <w:rFonts w:asciiTheme="minorBidi" w:hAnsiTheme="minorBidi"/>
          <w:sz w:val="24"/>
          <w:szCs w:val="24"/>
        </w:rPr>
      </w:pPr>
    </w:p>
    <w:p w14:paraId="616A1A63" w14:textId="77777777" w:rsidR="00910A89" w:rsidRPr="00275A80" w:rsidRDefault="00910A89" w:rsidP="00910A89">
      <w:pPr>
        <w:spacing w:after="0" w:line="300" w:lineRule="auto"/>
        <w:contextualSpacing/>
        <w:rPr>
          <w:rFonts w:asciiTheme="minorBidi" w:hAnsiTheme="minorBidi"/>
          <w:sz w:val="24"/>
          <w:szCs w:val="24"/>
        </w:rPr>
      </w:pPr>
    </w:p>
    <w:p w14:paraId="3E833FDA" w14:textId="77777777" w:rsidR="00910A89" w:rsidRPr="00275A80" w:rsidRDefault="00910A89" w:rsidP="00910A89">
      <w:pPr>
        <w:spacing w:after="0" w:line="300" w:lineRule="auto"/>
        <w:contextualSpacing/>
        <w:rPr>
          <w:rFonts w:asciiTheme="minorBidi" w:hAnsiTheme="minorBidi"/>
          <w:sz w:val="24"/>
          <w:szCs w:val="24"/>
        </w:rPr>
      </w:pPr>
    </w:p>
    <w:p w14:paraId="4C3559A6" w14:textId="77777777" w:rsidR="00910A89" w:rsidRPr="00275A80" w:rsidRDefault="00910A89" w:rsidP="00910A89">
      <w:pPr>
        <w:spacing w:after="0" w:line="300" w:lineRule="auto"/>
        <w:contextualSpacing/>
        <w:rPr>
          <w:rFonts w:asciiTheme="minorBidi" w:hAnsiTheme="minorBidi"/>
          <w:sz w:val="24"/>
          <w:szCs w:val="24"/>
        </w:rPr>
      </w:pPr>
    </w:p>
    <w:p w14:paraId="35BD0BC6" w14:textId="77777777" w:rsidR="00910A89" w:rsidRPr="00275A80" w:rsidRDefault="00910A89" w:rsidP="00910A89">
      <w:pPr>
        <w:spacing w:after="0" w:line="300" w:lineRule="auto"/>
        <w:contextualSpacing/>
        <w:rPr>
          <w:rFonts w:asciiTheme="minorBidi" w:hAnsiTheme="minorBidi"/>
          <w:sz w:val="24"/>
          <w:szCs w:val="24"/>
        </w:rPr>
      </w:pPr>
    </w:p>
    <w:p w14:paraId="307975EF" w14:textId="77777777" w:rsidR="00910A89" w:rsidRPr="00275A80" w:rsidRDefault="00910A89" w:rsidP="00910A89">
      <w:pPr>
        <w:spacing w:after="0" w:line="300" w:lineRule="auto"/>
        <w:contextualSpacing/>
        <w:rPr>
          <w:rFonts w:asciiTheme="minorBidi" w:hAnsiTheme="minorBidi"/>
          <w:sz w:val="24"/>
          <w:szCs w:val="24"/>
        </w:rPr>
      </w:pPr>
    </w:p>
    <w:p w14:paraId="3EAE24D8" w14:textId="77777777" w:rsidR="00910A89" w:rsidRPr="00275A80" w:rsidRDefault="00910A89" w:rsidP="00910A89">
      <w:pPr>
        <w:spacing w:after="0" w:line="300" w:lineRule="auto"/>
        <w:contextualSpacing/>
        <w:rPr>
          <w:rFonts w:asciiTheme="minorBidi" w:hAnsiTheme="minorBidi"/>
          <w:sz w:val="24"/>
          <w:szCs w:val="24"/>
        </w:rPr>
      </w:pPr>
    </w:p>
    <w:p w14:paraId="39C85633" w14:textId="77777777" w:rsidR="00910A89" w:rsidRPr="00275A80" w:rsidRDefault="00910A89" w:rsidP="00910A89">
      <w:pPr>
        <w:spacing w:after="0" w:line="300" w:lineRule="auto"/>
        <w:contextualSpacing/>
        <w:rPr>
          <w:rFonts w:asciiTheme="minorBidi" w:hAnsiTheme="minorBidi"/>
          <w:sz w:val="24"/>
          <w:szCs w:val="24"/>
        </w:rPr>
      </w:pPr>
    </w:p>
    <w:p w14:paraId="559FB34D" w14:textId="77777777" w:rsidR="00910A89" w:rsidRPr="00275A80" w:rsidRDefault="00910A89" w:rsidP="00910A89">
      <w:pPr>
        <w:tabs>
          <w:tab w:val="left" w:pos="5678"/>
        </w:tabs>
        <w:spacing w:after="0" w:line="300" w:lineRule="auto"/>
        <w:contextualSpacing/>
        <w:rPr>
          <w:rFonts w:asciiTheme="minorBidi" w:hAnsiTheme="minorBidi"/>
          <w:sz w:val="24"/>
          <w:szCs w:val="24"/>
        </w:rPr>
      </w:pPr>
      <w:r w:rsidRPr="00275A80">
        <w:rPr>
          <w:rFonts w:asciiTheme="minorBidi" w:hAnsiTheme="minorBidi"/>
          <w:sz w:val="24"/>
          <w:szCs w:val="24"/>
        </w:rPr>
        <w:tab/>
      </w:r>
    </w:p>
    <w:p w14:paraId="764AF93A" w14:textId="77777777" w:rsidR="00376235" w:rsidRPr="00376235" w:rsidRDefault="00376235" w:rsidP="00376235">
      <w:pPr>
        <w:rPr>
          <w:rFonts w:asciiTheme="minorBidi" w:eastAsia="Calibri" w:hAnsiTheme="minorBidi"/>
          <w:sz w:val="24"/>
          <w:szCs w:val="24"/>
        </w:rPr>
      </w:pPr>
    </w:p>
    <w:p w14:paraId="2822A8F2" w14:textId="77777777" w:rsidR="00376235" w:rsidRPr="00376235" w:rsidRDefault="00376235" w:rsidP="00376235">
      <w:pPr>
        <w:rPr>
          <w:rFonts w:asciiTheme="minorBidi" w:eastAsia="Calibri" w:hAnsiTheme="minorBidi"/>
          <w:b/>
          <w:bCs/>
          <w:color w:val="002060"/>
          <w:sz w:val="24"/>
          <w:szCs w:val="24"/>
        </w:rPr>
      </w:pPr>
    </w:p>
    <w:p w14:paraId="3420763B" w14:textId="77777777" w:rsidR="00376235" w:rsidRPr="00376235" w:rsidRDefault="00376235" w:rsidP="00376235">
      <w:pPr>
        <w:rPr>
          <w:rFonts w:asciiTheme="minorBidi" w:eastAsia="Calibri" w:hAnsiTheme="minorBidi"/>
          <w:b/>
          <w:bCs/>
          <w:color w:val="002060"/>
          <w:sz w:val="24"/>
          <w:szCs w:val="24"/>
        </w:rPr>
      </w:pPr>
    </w:p>
    <w:p w14:paraId="176C3287" w14:textId="2CDB30B9" w:rsidR="00376235" w:rsidRPr="00376235" w:rsidRDefault="00376235" w:rsidP="00376235">
      <w:pPr>
        <w:tabs>
          <w:tab w:val="left" w:pos="5955"/>
        </w:tabs>
        <w:rPr>
          <w:rFonts w:asciiTheme="minorBidi" w:eastAsia="Calibri" w:hAnsiTheme="minorBidi"/>
          <w:sz w:val="24"/>
          <w:szCs w:val="24"/>
        </w:rPr>
      </w:pPr>
      <w:r w:rsidRPr="00376235">
        <w:rPr>
          <w:rFonts w:asciiTheme="minorBidi" w:eastAsia="Calibri" w:hAnsiTheme="minorBidi"/>
          <w:sz w:val="24"/>
          <w:szCs w:val="24"/>
        </w:rPr>
        <w:tab/>
      </w:r>
    </w:p>
    <w:sectPr w:rsidR="00376235" w:rsidRPr="00376235" w:rsidSect="00C6760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7D623" w14:textId="77777777" w:rsidR="00223FFF" w:rsidRDefault="00223FFF" w:rsidP="001C7287">
      <w:pPr>
        <w:spacing w:after="0" w:line="240" w:lineRule="auto"/>
      </w:pPr>
      <w:r>
        <w:separator/>
      </w:r>
    </w:p>
  </w:endnote>
  <w:endnote w:type="continuationSeparator" w:id="0">
    <w:p w14:paraId="2C161ED3" w14:textId="77777777" w:rsidR="00223FFF" w:rsidRDefault="00223FFF" w:rsidP="001C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EB17B" w14:textId="77777777" w:rsidR="00266329" w:rsidRDefault="002663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21"/>
      <w:tblW w:w="9638" w:type="dxa"/>
      <w:jc w:val="center"/>
      <w:tblLook w:val="04A0" w:firstRow="1" w:lastRow="0" w:firstColumn="1" w:lastColumn="0" w:noHBand="0" w:noVBand="1"/>
    </w:tblPr>
    <w:tblGrid>
      <w:gridCol w:w="4819"/>
      <w:gridCol w:w="4819"/>
    </w:tblGrid>
    <w:tr w:rsidR="001C7287" w:rsidRPr="00EC5DE0" w14:paraId="7B5081A5" w14:textId="77777777" w:rsidTr="003762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5B922C59" w14:textId="77777777" w:rsidR="001C7287" w:rsidRPr="00521F70" w:rsidRDefault="001C7287" w:rsidP="00376235">
          <w:pPr>
            <w:jc w:val="center"/>
            <w:rPr>
              <w:rFonts w:ascii="Arial" w:hAnsi="Arial" w:cs="Arial"/>
            </w:rPr>
          </w:pPr>
          <w:r w:rsidRPr="00521F70">
            <w:rPr>
              <w:rFonts w:ascii="Arial" w:hAnsi="Arial" w:cs="Arial"/>
            </w:rPr>
            <w:t>Hazırlayan</w:t>
          </w:r>
        </w:p>
      </w:tc>
      <w:tc>
        <w:tcPr>
          <w:tcW w:w="4819" w:type="dxa"/>
          <w:vAlign w:val="center"/>
        </w:tcPr>
        <w:p w14:paraId="11BC2E7F" w14:textId="77777777" w:rsidR="001C7287" w:rsidRPr="00521F70" w:rsidRDefault="001C7287" w:rsidP="0037623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21F70">
            <w:rPr>
              <w:rFonts w:ascii="Arial" w:hAnsi="Arial" w:cs="Arial"/>
            </w:rPr>
            <w:t>Onaylayan</w:t>
          </w:r>
        </w:p>
      </w:tc>
    </w:tr>
    <w:tr w:rsidR="001C7287" w:rsidRPr="00EC5DE0" w14:paraId="35765D55" w14:textId="77777777" w:rsidTr="003762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5D05B624" w14:textId="5AB3A91F" w:rsidR="00AA34AE" w:rsidRDefault="00EC685D" w:rsidP="00376235">
          <w:pPr>
            <w:jc w:val="center"/>
            <w:rPr>
              <w:rFonts w:ascii="Arial" w:hAnsi="Arial" w:cs="Arial"/>
              <w:b w:val="0"/>
              <w:bCs w:val="0"/>
            </w:rPr>
          </w:pPr>
          <w:r>
            <w:rPr>
              <w:rFonts w:ascii="Arial" w:hAnsi="Arial" w:cs="Arial"/>
              <w:b w:val="0"/>
              <w:bCs w:val="0"/>
            </w:rPr>
            <w:t>Yunus KAYA-Yavuz ÇELİK</w:t>
          </w:r>
        </w:p>
        <w:p w14:paraId="0FDE2EC0" w14:textId="03798EC7" w:rsidR="001C7287" w:rsidRPr="00521F70" w:rsidRDefault="00BD4E3F" w:rsidP="00376235">
          <w:pPr>
            <w:jc w:val="center"/>
            <w:rPr>
              <w:rFonts w:ascii="Arial" w:hAnsi="Arial" w:cs="Arial"/>
            </w:rPr>
          </w:pPr>
          <w:r w:rsidRPr="00521F70">
            <w:rPr>
              <w:rFonts w:ascii="Arial" w:hAnsi="Arial" w:cs="Arial"/>
              <w:b w:val="0"/>
              <w:bCs w:val="0"/>
            </w:rPr>
            <w:t>Kalite Yönetim Temsilcisi</w:t>
          </w:r>
        </w:p>
      </w:tc>
      <w:tc>
        <w:tcPr>
          <w:tcW w:w="4819" w:type="dxa"/>
          <w:vAlign w:val="center"/>
        </w:tcPr>
        <w:p w14:paraId="3F296815" w14:textId="44085C96" w:rsidR="00AA34AE" w:rsidRDefault="00EC685D" w:rsidP="00376235">
          <w:pPr>
            <w:spacing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Mehmet Çetin ŞENGÜL</w:t>
          </w:r>
        </w:p>
        <w:p w14:paraId="6F4B43D6" w14:textId="3901F9EC" w:rsidR="001C7287" w:rsidRPr="00521F70" w:rsidRDefault="00DA5EDF" w:rsidP="00376235">
          <w:pPr>
            <w:spacing w:after="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21F70">
            <w:rPr>
              <w:rFonts w:ascii="Arial" w:hAnsi="Arial" w:cs="Arial"/>
            </w:rPr>
            <w:t>İşveren/Üst Yönetim</w:t>
          </w:r>
        </w:p>
      </w:tc>
    </w:tr>
  </w:tbl>
  <w:p w14:paraId="18E751A2" w14:textId="77777777" w:rsidR="001C7287" w:rsidRDefault="001C728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02C0C" w14:textId="77777777" w:rsidR="00266329" w:rsidRDefault="002663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87D51" w14:textId="77777777" w:rsidR="00223FFF" w:rsidRDefault="00223FFF" w:rsidP="001C7287">
      <w:pPr>
        <w:spacing w:after="0" w:line="240" w:lineRule="auto"/>
      </w:pPr>
      <w:r>
        <w:separator/>
      </w:r>
    </w:p>
  </w:footnote>
  <w:footnote w:type="continuationSeparator" w:id="0">
    <w:p w14:paraId="00936A9E" w14:textId="77777777" w:rsidR="00223FFF" w:rsidRDefault="00223FFF" w:rsidP="001C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CC26B" w14:textId="77777777" w:rsidR="00266329" w:rsidRDefault="0026632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21"/>
      <w:tblW w:w="9295" w:type="dxa"/>
      <w:tblLayout w:type="fixed"/>
      <w:tblLook w:val="04A0" w:firstRow="1" w:lastRow="0" w:firstColumn="1" w:lastColumn="0" w:noHBand="0" w:noVBand="1"/>
    </w:tblPr>
    <w:tblGrid>
      <w:gridCol w:w="1560"/>
      <w:gridCol w:w="4677"/>
      <w:gridCol w:w="1692"/>
      <w:gridCol w:w="1366"/>
    </w:tblGrid>
    <w:tr w:rsidR="00801ACB" w:rsidRPr="004D272E" w14:paraId="6935C8A3" w14:textId="77777777" w:rsidTr="0005189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0B72385D" w14:textId="0C267BCE" w:rsidR="00801ACB" w:rsidRPr="00B676CD" w:rsidRDefault="00223FFF" w:rsidP="00801ACB">
          <w:pPr>
            <w:tabs>
              <w:tab w:val="center" w:pos="1335"/>
            </w:tabs>
            <w:ind w:left="-675" w:firstLine="675"/>
            <w:jc w:val="center"/>
            <w:rPr>
              <w:rFonts w:ascii="Arial" w:eastAsia="Calibri" w:hAnsi="Arial" w:cs="Arial"/>
              <w:color w:val="FF0000"/>
              <w:sz w:val="28"/>
              <w:szCs w:val="28"/>
            </w:rPr>
          </w:pPr>
          <w:r>
            <w:rPr>
              <w:rFonts w:ascii="Arial" w:eastAsia="Calibri" w:hAnsi="Arial" w:cs="Arial"/>
              <w:b w:val="0"/>
              <w:bCs w:val="0"/>
              <w:color w:val="FF0000"/>
              <w:kern w:val="2"/>
              <w:sz w:val="28"/>
              <w:szCs w:val="28"/>
            </w:rPr>
            <w:pict w14:anchorId="731D1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75pt">
                <v:imagedata r:id="rId1" o:title="ERTUĞRUL GAZİ LOGO"/>
              </v:shape>
            </w:pict>
          </w:r>
        </w:p>
      </w:tc>
      <w:tc>
        <w:tcPr>
          <w:tcW w:w="4677" w:type="dxa"/>
          <w:vMerge w:val="restart"/>
        </w:tcPr>
        <w:p w14:paraId="37E8FDE2" w14:textId="77777777" w:rsidR="00801ACB" w:rsidRDefault="00801ACB" w:rsidP="00801AC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p>
        <w:p w14:paraId="0060A67D" w14:textId="77777777" w:rsidR="00801ACB" w:rsidRPr="00EC685D" w:rsidRDefault="00801ACB" w:rsidP="00801AC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p>
        <w:p w14:paraId="16DFC5A8" w14:textId="40D44BD7" w:rsidR="00801ACB" w:rsidRPr="00EC685D" w:rsidRDefault="00EC685D" w:rsidP="00EC685D">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r w:rsidRPr="00EC685D">
            <w:rPr>
              <w:rFonts w:ascii="Arial" w:eastAsia="Calibri" w:hAnsi="Arial" w:cs="Arial"/>
              <w:sz w:val="24"/>
              <w:szCs w:val="24"/>
              <w:lang w:eastAsia="tr-TR"/>
            </w:rPr>
            <w:t xml:space="preserve">           ERTUĞRUL GAZİ İLKOKULU</w:t>
          </w:r>
        </w:p>
        <w:p w14:paraId="21AE7302" w14:textId="77777777" w:rsidR="00801ACB" w:rsidRDefault="00801ACB" w:rsidP="00801AC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4"/>
              <w:szCs w:val="24"/>
              <w:lang w:eastAsia="tr-TR"/>
            </w:rPr>
          </w:pPr>
        </w:p>
        <w:p w14:paraId="3C7EE5AE" w14:textId="577539B4" w:rsidR="00801ACB" w:rsidRPr="0086265A" w:rsidRDefault="00801ACB" w:rsidP="00801ACB">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4"/>
              <w:szCs w:val="24"/>
              <w:lang w:eastAsia="tr-TR"/>
            </w:rPr>
          </w:pPr>
          <w:r>
            <w:rPr>
              <w:rFonts w:ascii="Arial" w:eastAsia="Calibri" w:hAnsi="Arial" w:cs="Arial"/>
              <w:b w:val="0"/>
              <w:bCs w:val="0"/>
              <w:sz w:val="24"/>
              <w:szCs w:val="24"/>
              <w:lang w:eastAsia="tr-TR"/>
            </w:rPr>
            <w:t>Entegre Yönetim Sistemleri Politikası</w:t>
          </w:r>
        </w:p>
      </w:tc>
      <w:tc>
        <w:tcPr>
          <w:tcW w:w="1692" w:type="dxa"/>
          <w:vAlign w:val="center"/>
        </w:tcPr>
        <w:p w14:paraId="6B3E1AFA" w14:textId="77777777" w:rsidR="00801ACB" w:rsidRPr="00A5002B" w:rsidRDefault="00801ACB" w:rsidP="00801ACB">
          <w:pPr>
            <w:tabs>
              <w:tab w:val="center" w:pos="4536"/>
              <w:tab w:val="right" w:pos="9072"/>
            </w:tabs>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8"/>
              <w:szCs w:val="18"/>
            </w:rPr>
          </w:pPr>
          <w:r w:rsidRPr="00A5002B">
            <w:rPr>
              <w:rFonts w:ascii="Arial" w:eastAsia="Calibri" w:hAnsi="Arial" w:cs="Arial"/>
              <w:b w:val="0"/>
              <w:bCs w:val="0"/>
              <w:sz w:val="18"/>
              <w:szCs w:val="18"/>
            </w:rPr>
            <w:t>Doküman No</w:t>
          </w:r>
          <w:r>
            <w:rPr>
              <w:rFonts w:ascii="Arial" w:eastAsia="Calibri" w:hAnsi="Arial" w:cs="Arial"/>
              <w:b w:val="0"/>
              <w:bCs w:val="0"/>
              <w:sz w:val="18"/>
              <w:szCs w:val="18"/>
            </w:rPr>
            <w:t>:</w:t>
          </w:r>
        </w:p>
      </w:tc>
      <w:tc>
        <w:tcPr>
          <w:tcW w:w="1366" w:type="dxa"/>
          <w:vAlign w:val="center"/>
        </w:tcPr>
        <w:p w14:paraId="489DCFB2" w14:textId="21F4EEF7" w:rsidR="00801ACB" w:rsidRPr="00C152B2" w:rsidRDefault="00801ACB" w:rsidP="00801ACB">
          <w:pPr>
            <w:cnfStyle w:val="100000000000" w:firstRow="1" w:lastRow="0" w:firstColumn="0" w:lastColumn="0" w:oddVBand="0" w:evenVBand="0" w:oddHBand="0" w:evenHBand="0" w:firstRowFirstColumn="0" w:firstRowLastColumn="0" w:lastRowFirstColumn="0" w:lastRowLastColumn="0"/>
          </w:pPr>
          <w:r>
            <w:rPr>
              <w:b w:val="0"/>
              <w:bCs w:val="0"/>
            </w:rPr>
            <w:t>D.01</w:t>
          </w:r>
        </w:p>
      </w:tc>
    </w:tr>
    <w:tr w:rsidR="00801ACB" w:rsidRPr="004D272E" w14:paraId="2FB23888" w14:textId="77777777" w:rsidTr="0005189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60" w:type="dxa"/>
          <w:vMerge/>
        </w:tcPr>
        <w:p w14:paraId="4F5F0169" w14:textId="77777777" w:rsidR="00801ACB" w:rsidRPr="004D272E" w:rsidRDefault="00801ACB" w:rsidP="00801ACB">
          <w:pPr>
            <w:tabs>
              <w:tab w:val="center" w:pos="4536"/>
              <w:tab w:val="right" w:pos="9072"/>
            </w:tabs>
            <w:rPr>
              <w:rFonts w:ascii="Arial" w:eastAsia="Calibri" w:hAnsi="Arial" w:cs="Arial"/>
              <w:noProof/>
              <w:sz w:val="28"/>
              <w:szCs w:val="28"/>
              <w:lang w:eastAsia="tr-TR"/>
            </w:rPr>
          </w:pPr>
        </w:p>
      </w:tc>
      <w:tc>
        <w:tcPr>
          <w:tcW w:w="4677" w:type="dxa"/>
          <w:vMerge/>
        </w:tcPr>
        <w:p w14:paraId="0AC5FE14" w14:textId="77777777" w:rsidR="00801ACB" w:rsidRPr="004D272E" w:rsidRDefault="00801ACB" w:rsidP="00801ACB">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1692" w:type="dxa"/>
          <w:vAlign w:val="center"/>
        </w:tcPr>
        <w:p w14:paraId="68B0EC14" w14:textId="77777777" w:rsidR="00801ACB" w:rsidRPr="004D272E" w:rsidRDefault="00801ACB" w:rsidP="00801ACB">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Yayın </w:t>
          </w:r>
          <w:r w:rsidRPr="004D272E">
            <w:rPr>
              <w:rFonts w:ascii="Arial" w:eastAsia="Calibri" w:hAnsi="Arial" w:cs="Arial"/>
              <w:sz w:val="18"/>
              <w:szCs w:val="18"/>
            </w:rPr>
            <w:t>Tarihi</w:t>
          </w:r>
          <w:r>
            <w:rPr>
              <w:rFonts w:ascii="Arial" w:eastAsia="Calibri" w:hAnsi="Arial" w:cs="Arial"/>
              <w:sz w:val="18"/>
              <w:szCs w:val="18"/>
            </w:rPr>
            <w:t>:</w:t>
          </w:r>
          <w:r>
            <w:rPr>
              <w:rFonts w:ascii="Arial" w:eastAsia="Calibri" w:hAnsi="Arial" w:cs="Arial"/>
              <w:sz w:val="18"/>
              <w:szCs w:val="18"/>
            </w:rPr>
            <w:tab/>
            <w:t>:</w:t>
          </w:r>
        </w:p>
      </w:tc>
      <w:tc>
        <w:tcPr>
          <w:tcW w:w="1366" w:type="dxa"/>
          <w:vAlign w:val="center"/>
        </w:tcPr>
        <w:p w14:paraId="665D988D" w14:textId="59F68567" w:rsidR="00801ACB" w:rsidRPr="004D272E" w:rsidRDefault="00EC685D" w:rsidP="00801ACB">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15.09.2024</w:t>
          </w:r>
        </w:p>
      </w:tc>
    </w:tr>
    <w:tr w:rsidR="00801ACB" w:rsidRPr="004D272E" w14:paraId="4CDE0EFD" w14:textId="77777777" w:rsidTr="00051892">
      <w:trPr>
        <w:trHeight w:val="275"/>
      </w:trPr>
      <w:tc>
        <w:tcPr>
          <w:cnfStyle w:val="001000000000" w:firstRow="0" w:lastRow="0" w:firstColumn="1" w:lastColumn="0" w:oddVBand="0" w:evenVBand="0" w:oddHBand="0" w:evenHBand="0" w:firstRowFirstColumn="0" w:firstRowLastColumn="0" w:lastRowFirstColumn="0" w:lastRowLastColumn="0"/>
          <w:tcW w:w="1560" w:type="dxa"/>
          <w:vMerge/>
        </w:tcPr>
        <w:p w14:paraId="632F950B" w14:textId="77777777" w:rsidR="00801ACB" w:rsidRPr="004D272E" w:rsidRDefault="00801ACB" w:rsidP="00801ACB">
          <w:pPr>
            <w:tabs>
              <w:tab w:val="center" w:pos="4536"/>
              <w:tab w:val="right" w:pos="9072"/>
            </w:tabs>
            <w:rPr>
              <w:rFonts w:ascii="Arial" w:eastAsia="Calibri" w:hAnsi="Arial" w:cs="Arial"/>
              <w:noProof/>
              <w:sz w:val="28"/>
              <w:szCs w:val="28"/>
              <w:lang w:eastAsia="tr-TR"/>
            </w:rPr>
          </w:pPr>
        </w:p>
      </w:tc>
      <w:tc>
        <w:tcPr>
          <w:tcW w:w="4677" w:type="dxa"/>
          <w:vMerge/>
        </w:tcPr>
        <w:p w14:paraId="3375A675" w14:textId="77777777" w:rsidR="00801ACB" w:rsidRPr="004D272E" w:rsidRDefault="00801ACB" w:rsidP="00801ACB">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1692" w:type="dxa"/>
          <w:vAlign w:val="center"/>
        </w:tcPr>
        <w:p w14:paraId="437F99B7" w14:textId="77777777" w:rsidR="00801ACB" w:rsidRPr="004D272E" w:rsidRDefault="00801ACB" w:rsidP="00801ACB">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Revizyon Tarihi:</w:t>
          </w:r>
          <w:r>
            <w:rPr>
              <w:rFonts w:ascii="Arial" w:eastAsia="Calibri" w:hAnsi="Arial" w:cs="Arial"/>
              <w:sz w:val="18"/>
              <w:szCs w:val="18"/>
            </w:rPr>
            <w:tab/>
            <w:t>:</w:t>
          </w:r>
        </w:p>
      </w:tc>
      <w:tc>
        <w:tcPr>
          <w:tcW w:w="1366" w:type="dxa"/>
          <w:vAlign w:val="center"/>
        </w:tcPr>
        <w:p w14:paraId="1138D8B3" w14:textId="77777777" w:rsidR="00801ACB" w:rsidRPr="004D272E" w:rsidRDefault="00801ACB" w:rsidP="00801ACB">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00</w:t>
          </w:r>
        </w:p>
      </w:tc>
    </w:tr>
    <w:tr w:rsidR="00801ACB" w:rsidRPr="004D272E" w14:paraId="709D37BC" w14:textId="77777777" w:rsidTr="0005189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60" w:type="dxa"/>
          <w:vMerge/>
        </w:tcPr>
        <w:p w14:paraId="7DF1D014" w14:textId="77777777" w:rsidR="00801ACB" w:rsidRPr="004D272E" w:rsidRDefault="00801ACB" w:rsidP="00801ACB">
          <w:pPr>
            <w:tabs>
              <w:tab w:val="center" w:pos="4536"/>
              <w:tab w:val="right" w:pos="9072"/>
            </w:tabs>
            <w:rPr>
              <w:rFonts w:ascii="Arial" w:eastAsia="Calibri" w:hAnsi="Arial" w:cs="Arial"/>
              <w:noProof/>
              <w:sz w:val="28"/>
              <w:szCs w:val="28"/>
              <w:lang w:eastAsia="tr-TR"/>
            </w:rPr>
          </w:pPr>
        </w:p>
      </w:tc>
      <w:tc>
        <w:tcPr>
          <w:tcW w:w="4677" w:type="dxa"/>
          <w:vMerge/>
        </w:tcPr>
        <w:p w14:paraId="40C89D1B" w14:textId="77777777" w:rsidR="00801ACB" w:rsidRPr="004D272E" w:rsidRDefault="00801ACB" w:rsidP="00801ACB">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1692" w:type="dxa"/>
          <w:vAlign w:val="center"/>
        </w:tcPr>
        <w:p w14:paraId="6B3FE8CD" w14:textId="77777777" w:rsidR="00801ACB" w:rsidRPr="004D272E" w:rsidRDefault="00801ACB" w:rsidP="00801ACB">
          <w:pPr>
            <w:tabs>
              <w:tab w:val="center" w:pos="4536"/>
              <w:tab w:val="right" w:pos="9072"/>
            </w:tabs>
            <w:spacing w:line="276" w:lineRule="auto"/>
            <w:ind w:right="-138"/>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Revizyon No</w:t>
          </w:r>
          <w:r>
            <w:rPr>
              <w:rFonts w:ascii="Arial" w:eastAsia="Calibri" w:hAnsi="Arial" w:cs="Arial"/>
              <w:sz w:val="18"/>
              <w:szCs w:val="18"/>
            </w:rPr>
            <w:t>:</w:t>
          </w:r>
          <w:r>
            <w:rPr>
              <w:rFonts w:ascii="Arial" w:eastAsia="Calibri" w:hAnsi="Arial" w:cs="Arial"/>
              <w:sz w:val="18"/>
              <w:szCs w:val="18"/>
            </w:rPr>
            <w:tab/>
            <w:t>:</w:t>
          </w:r>
        </w:p>
      </w:tc>
      <w:tc>
        <w:tcPr>
          <w:tcW w:w="1366" w:type="dxa"/>
          <w:vAlign w:val="center"/>
        </w:tcPr>
        <w:p w14:paraId="0DD2F211" w14:textId="77777777" w:rsidR="00801ACB" w:rsidRPr="004D272E" w:rsidRDefault="00801ACB" w:rsidP="00801ACB">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00</w:t>
          </w:r>
        </w:p>
      </w:tc>
    </w:tr>
    <w:tr w:rsidR="00801ACB" w:rsidRPr="004D272E" w14:paraId="71A5EB6C" w14:textId="77777777" w:rsidTr="00051892">
      <w:trPr>
        <w:trHeight w:val="275"/>
      </w:trPr>
      <w:tc>
        <w:tcPr>
          <w:cnfStyle w:val="001000000000" w:firstRow="0" w:lastRow="0" w:firstColumn="1" w:lastColumn="0" w:oddVBand="0" w:evenVBand="0" w:oddHBand="0" w:evenHBand="0" w:firstRowFirstColumn="0" w:firstRowLastColumn="0" w:lastRowFirstColumn="0" w:lastRowLastColumn="0"/>
          <w:tcW w:w="1560" w:type="dxa"/>
          <w:vMerge/>
        </w:tcPr>
        <w:p w14:paraId="5A702506" w14:textId="77777777" w:rsidR="00801ACB" w:rsidRPr="004D272E" w:rsidRDefault="00801ACB" w:rsidP="00801ACB">
          <w:pPr>
            <w:tabs>
              <w:tab w:val="center" w:pos="4536"/>
              <w:tab w:val="right" w:pos="9072"/>
            </w:tabs>
            <w:rPr>
              <w:rFonts w:ascii="Arial" w:eastAsia="Calibri" w:hAnsi="Arial" w:cs="Arial"/>
              <w:noProof/>
              <w:sz w:val="28"/>
              <w:szCs w:val="28"/>
              <w:lang w:eastAsia="tr-TR"/>
            </w:rPr>
          </w:pPr>
        </w:p>
      </w:tc>
      <w:tc>
        <w:tcPr>
          <w:tcW w:w="4677" w:type="dxa"/>
          <w:vMerge/>
        </w:tcPr>
        <w:p w14:paraId="1B494F98" w14:textId="77777777" w:rsidR="00801ACB" w:rsidRPr="004D272E" w:rsidRDefault="00801ACB" w:rsidP="00801ACB">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1692" w:type="dxa"/>
          <w:vAlign w:val="center"/>
        </w:tcPr>
        <w:p w14:paraId="667F29B9" w14:textId="20FDE09E" w:rsidR="00801ACB" w:rsidRPr="004D272E" w:rsidRDefault="00801ACB" w:rsidP="00801ACB">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 xml:space="preserve">Sayfa </w:t>
          </w:r>
          <w:r w:rsidRPr="004D272E">
            <w:rPr>
              <w:rFonts w:ascii="Arial" w:eastAsia="Calibri" w:hAnsi="Arial" w:cs="Arial"/>
              <w:sz w:val="18"/>
              <w:szCs w:val="18"/>
            </w:rPr>
            <w:fldChar w:fldCharType="begin"/>
          </w:r>
          <w:r w:rsidRPr="004D272E">
            <w:rPr>
              <w:rFonts w:ascii="Arial" w:eastAsia="Calibri" w:hAnsi="Arial" w:cs="Arial"/>
              <w:sz w:val="18"/>
              <w:szCs w:val="18"/>
            </w:rPr>
            <w:instrText>PAGE  \* Arabic  \* MERGEFORMAT</w:instrText>
          </w:r>
          <w:r w:rsidRPr="004D272E">
            <w:rPr>
              <w:rFonts w:ascii="Arial" w:eastAsia="Calibri" w:hAnsi="Arial" w:cs="Arial"/>
              <w:sz w:val="18"/>
              <w:szCs w:val="18"/>
            </w:rPr>
            <w:fldChar w:fldCharType="separate"/>
          </w:r>
          <w:r w:rsidR="00EE5836">
            <w:rPr>
              <w:rFonts w:ascii="Arial" w:eastAsia="Calibri" w:hAnsi="Arial" w:cs="Arial"/>
              <w:noProof/>
              <w:sz w:val="18"/>
              <w:szCs w:val="18"/>
            </w:rPr>
            <w:t>1</w:t>
          </w:r>
          <w:r w:rsidRPr="004D272E">
            <w:rPr>
              <w:rFonts w:ascii="Arial" w:eastAsia="Calibri" w:hAnsi="Arial" w:cs="Arial"/>
              <w:sz w:val="18"/>
              <w:szCs w:val="18"/>
            </w:rPr>
            <w:fldChar w:fldCharType="end"/>
          </w:r>
          <w:r w:rsidRPr="004D272E">
            <w:rPr>
              <w:rFonts w:ascii="Arial" w:eastAsia="Calibri" w:hAnsi="Arial" w:cs="Arial"/>
              <w:sz w:val="18"/>
              <w:szCs w:val="18"/>
            </w:rPr>
            <w:t xml:space="preserve"> / </w:t>
          </w:r>
          <w:r>
            <w:rPr>
              <w:rFonts w:ascii="Arial" w:eastAsia="Calibri" w:hAnsi="Arial" w:cs="Arial"/>
              <w:noProof/>
              <w:sz w:val="18"/>
              <w:szCs w:val="18"/>
            </w:rPr>
            <w:fldChar w:fldCharType="begin"/>
          </w:r>
          <w:r>
            <w:rPr>
              <w:rFonts w:ascii="Arial" w:eastAsia="Calibri" w:hAnsi="Arial" w:cs="Arial"/>
              <w:noProof/>
              <w:kern w:val="2"/>
              <w:sz w:val="18"/>
              <w:szCs w:val="18"/>
            </w:rPr>
            <w:instrText>NUMPAGES  \* Arabic  \* MERGEFORMAT</w:instrText>
          </w:r>
          <w:r>
            <w:rPr>
              <w:rFonts w:ascii="Arial" w:eastAsia="Calibri" w:hAnsi="Arial" w:cs="Arial"/>
              <w:noProof/>
              <w:sz w:val="18"/>
              <w:szCs w:val="18"/>
            </w:rPr>
            <w:fldChar w:fldCharType="separate"/>
          </w:r>
          <w:r w:rsidR="00EE5836" w:rsidRPr="00EE5836">
            <w:rPr>
              <w:rFonts w:ascii="Arial" w:eastAsia="Calibri" w:hAnsi="Arial" w:cs="Arial"/>
              <w:noProof/>
              <w:sz w:val="18"/>
              <w:szCs w:val="18"/>
            </w:rPr>
            <w:t>4</w:t>
          </w:r>
          <w:r>
            <w:rPr>
              <w:rFonts w:ascii="Arial" w:eastAsia="Calibri" w:hAnsi="Arial" w:cs="Arial"/>
              <w:noProof/>
              <w:sz w:val="18"/>
              <w:szCs w:val="18"/>
            </w:rPr>
            <w:fldChar w:fldCharType="end"/>
          </w:r>
        </w:p>
      </w:tc>
      <w:tc>
        <w:tcPr>
          <w:tcW w:w="1366" w:type="dxa"/>
        </w:tcPr>
        <w:p w14:paraId="37707E31" w14:textId="77777777" w:rsidR="00801ACB" w:rsidRPr="004D272E" w:rsidRDefault="00801ACB" w:rsidP="00801ACB">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r>
    <w:tr w:rsidR="00801ACB" w:rsidRPr="004D272E" w14:paraId="597EA489" w14:textId="77777777" w:rsidTr="00051892">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295" w:type="dxa"/>
          <w:gridSpan w:val="4"/>
        </w:tcPr>
        <w:p w14:paraId="05459556" w14:textId="0E9317A4" w:rsidR="00801ACB" w:rsidRPr="004D272E" w:rsidRDefault="00266329" w:rsidP="00801ACB">
          <w:pPr>
            <w:tabs>
              <w:tab w:val="center" w:pos="4536"/>
              <w:tab w:val="right" w:pos="9072"/>
            </w:tabs>
            <w:spacing w:before="60" w:after="60" w:line="0" w:lineRule="atLeast"/>
            <w:jc w:val="center"/>
            <w:rPr>
              <w:rFonts w:ascii="Arial" w:eastAsia="Calibri" w:hAnsi="Arial" w:cs="Arial"/>
              <w:sz w:val="18"/>
              <w:szCs w:val="18"/>
            </w:rPr>
          </w:pPr>
          <w:r>
            <w:rPr>
              <w:rFonts w:ascii="Arial" w:eastAsia="Calibri" w:hAnsi="Arial" w:cs="Arial"/>
              <w:i/>
              <w:iCs/>
              <w:color w:val="002060"/>
              <w:sz w:val="20"/>
              <w:szCs w:val="20"/>
              <w:lang w:eastAsia="tr-TR"/>
            </w:rPr>
            <w:t>ENTEGRE (TS EN ISO 9001 &amp; TS EN ISO 14001 ) YÖNETİM SİSTEMİ</w:t>
          </w:r>
        </w:p>
      </w:tc>
    </w:tr>
  </w:tbl>
  <w:p w14:paraId="35585907" w14:textId="082A1F4D" w:rsidR="001C7287" w:rsidRDefault="001C72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EF9E7" w14:textId="77777777" w:rsidR="00266329" w:rsidRDefault="002663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6A4"/>
    <w:multiLevelType w:val="hybridMultilevel"/>
    <w:tmpl w:val="45E837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5BC1A6E"/>
    <w:multiLevelType w:val="hybridMultilevel"/>
    <w:tmpl w:val="302C62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0F66530"/>
    <w:multiLevelType w:val="hybridMultilevel"/>
    <w:tmpl w:val="2D80FB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1002DE5"/>
    <w:multiLevelType w:val="hybridMultilevel"/>
    <w:tmpl w:val="CC48A1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38434DF"/>
    <w:multiLevelType w:val="hybridMultilevel"/>
    <w:tmpl w:val="254AF8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DA625E"/>
    <w:multiLevelType w:val="hybridMultilevel"/>
    <w:tmpl w:val="EDB6F5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E019AF"/>
    <w:multiLevelType w:val="hybridMultilevel"/>
    <w:tmpl w:val="F266F8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99B4984"/>
    <w:multiLevelType w:val="hybridMultilevel"/>
    <w:tmpl w:val="45425A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D1C5048"/>
    <w:multiLevelType w:val="hybridMultilevel"/>
    <w:tmpl w:val="3124A9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B232D4"/>
    <w:multiLevelType w:val="hybridMultilevel"/>
    <w:tmpl w:val="6A84BB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32CE587A"/>
    <w:multiLevelType w:val="hybridMultilevel"/>
    <w:tmpl w:val="170450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400F67"/>
    <w:multiLevelType w:val="hybridMultilevel"/>
    <w:tmpl w:val="3AEE21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65B71FF"/>
    <w:multiLevelType w:val="hybridMultilevel"/>
    <w:tmpl w:val="0308A0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6F1089F"/>
    <w:multiLevelType w:val="hybridMultilevel"/>
    <w:tmpl w:val="BD9CA0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398E2C2B"/>
    <w:multiLevelType w:val="hybridMultilevel"/>
    <w:tmpl w:val="5A2CB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D14A99"/>
    <w:multiLevelType w:val="hybridMultilevel"/>
    <w:tmpl w:val="29DEA4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75E7622F"/>
    <w:multiLevelType w:val="hybridMultilevel"/>
    <w:tmpl w:val="E16453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4"/>
  </w:num>
  <w:num w:numId="5">
    <w:abstractNumId w:val="1"/>
  </w:num>
  <w:num w:numId="6">
    <w:abstractNumId w:val="11"/>
  </w:num>
  <w:num w:numId="7">
    <w:abstractNumId w:val="6"/>
  </w:num>
  <w:num w:numId="8">
    <w:abstractNumId w:val="3"/>
  </w:num>
  <w:num w:numId="9">
    <w:abstractNumId w:val="12"/>
  </w:num>
  <w:num w:numId="10">
    <w:abstractNumId w:val="7"/>
  </w:num>
  <w:num w:numId="11">
    <w:abstractNumId w:val="0"/>
  </w:num>
  <w:num w:numId="12">
    <w:abstractNumId w:val="15"/>
  </w:num>
  <w:num w:numId="13">
    <w:abstractNumId w:val="2"/>
  </w:num>
  <w:num w:numId="14">
    <w:abstractNumId w:val="13"/>
  </w:num>
  <w:num w:numId="15">
    <w:abstractNumId w:val="8"/>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7287"/>
    <w:rsid w:val="00012315"/>
    <w:rsid w:val="0005476A"/>
    <w:rsid w:val="000842B2"/>
    <w:rsid w:val="00095FA5"/>
    <w:rsid w:val="000E34C0"/>
    <w:rsid w:val="000F4181"/>
    <w:rsid w:val="000F7A34"/>
    <w:rsid w:val="001C5DE0"/>
    <w:rsid w:val="001C7287"/>
    <w:rsid w:val="001F56E0"/>
    <w:rsid w:val="00223FFF"/>
    <w:rsid w:val="00266329"/>
    <w:rsid w:val="003242E5"/>
    <w:rsid w:val="00351014"/>
    <w:rsid w:val="0036440F"/>
    <w:rsid w:val="00376235"/>
    <w:rsid w:val="003A23D4"/>
    <w:rsid w:val="003A57F7"/>
    <w:rsid w:val="00412367"/>
    <w:rsid w:val="004D272E"/>
    <w:rsid w:val="00507E0F"/>
    <w:rsid w:val="00521F70"/>
    <w:rsid w:val="005220A3"/>
    <w:rsid w:val="00573990"/>
    <w:rsid w:val="0058764B"/>
    <w:rsid w:val="0059242C"/>
    <w:rsid w:val="005B1AEC"/>
    <w:rsid w:val="005C4F53"/>
    <w:rsid w:val="00605AB7"/>
    <w:rsid w:val="00672168"/>
    <w:rsid w:val="006730CA"/>
    <w:rsid w:val="00700E32"/>
    <w:rsid w:val="0074633E"/>
    <w:rsid w:val="007F0D06"/>
    <w:rsid w:val="007F17DE"/>
    <w:rsid w:val="007F54A5"/>
    <w:rsid w:val="00801ACB"/>
    <w:rsid w:val="0084738E"/>
    <w:rsid w:val="008F280B"/>
    <w:rsid w:val="008F46DE"/>
    <w:rsid w:val="00910A89"/>
    <w:rsid w:val="00933166"/>
    <w:rsid w:val="009671AC"/>
    <w:rsid w:val="009A7F27"/>
    <w:rsid w:val="009D2ADA"/>
    <w:rsid w:val="009E11B3"/>
    <w:rsid w:val="009E7EA7"/>
    <w:rsid w:val="00A47E3C"/>
    <w:rsid w:val="00A5002B"/>
    <w:rsid w:val="00A87059"/>
    <w:rsid w:val="00AA34AE"/>
    <w:rsid w:val="00AA69B6"/>
    <w:rsid w:val="00AC0952"/>
    <w:rsid w:val="00B77D92"/>
    <w:rsid w:val="00BD4E3F"/>
    <w:rsid w:val="00C152B2"/>
    <w:rsid w:val="00C36C38"/>
    <w:rsid w:val="00C6760A"/>
    <w:rsid w:val="00C77CDF"/>
    <w:rsid w:val="00CC44B4"/>
    <w:rsid w:val="00D006C8"/>
    <w:rsid w:val="00D32ADB"/>
    <w:rsid w:val="00DA5EDF"/>
    <w:rsid w:val="00DB3440"/>
    <w:rsid w:val="00DC511C"/>
    <w:rsid w:val="00DE34FC"/>
    <w:rsid w:val="00E5311A"/>
    <w:rsid w:val="00E86ECD"/>
    <w:rsid w:val="00EC5DE0"/>
    <w:rsid w:val="00EC685D"/>
    <w:rsid w:val="00EE4455"/>
    <w:rsid w:val="00EE5836"/>
    <w:rsid w:val="00FB570A"/>
    <w:rsid w:val="00FF02C7"/>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F8514"/>
  <w15:docId w15:val="{9240C1E9-5377-4C29-BE24-38AA4919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2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72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7287"/>
  </w:style>
  <w:style w:type="paragraph" w:styleId="AltBilgi">
    <w:name w:val="footer"/>
    <w:basedOn w:val="Normal"/>
    <w:link w:val="AltBilgiChar"/>
    <w:uiPriority w:val="99"/>
    <w:unhideWhenUsed/>
    <w:rsid w:val="001C72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7287"/>
  </w:style>
  <w:style w:type="table" w:customStyle="1" w:styleId="DzTablo21">
    <w:name w:val="Düz Tablo 21"/>
    <w:basedOn w:val="NormalTablo"/>
    <w:uiPriority w:val="42"/>
    <w:rsid w:val="001C7287"/>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1"/>
    <w:qFormat/>
    <w:rsid w:val="00D006C8"/>
    <w:pPr>
      <w:spacing w:after="200" w:line="276" w:lineRule="auto"/>
      <w:ind w:left="720"/>
      <w:contextualSpacing/>
    </w:pPr>
    <w:rPr>
      <w:kern w:val="0"/>
    </w:rPr>
  </w:style>
  <w:style w:type="table" w:styleId="TabloKlavuzu">
    <w:name w:val="Table Grid"/>
    <w:basedOn w:val="NormalTablo"/>
    <w:uiPriority w:val="59"/>
    <w:rsid w:val="00700E32"/>
    <w:pPr>
      <w:spacing w:after="0" w:line="240" w:lineRule="auto"/>
    </w:pPr>
    <w:rPr>
      <w:rFonts w:ascii="Calibri" w:eastAsia="Calibri" w:hAnsi="Calibri" w:cs="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40038">
      <w:bodyDiv w:val="1"/>
      <w:marLeft w:val="0"/>
      <w:marRight w:val="0"/>
      <w:marTop w:val="0"/>
      <w:marBottom w:val="0"/>
      <w:divBdr>
        <w:top w:val="none" w:sz="0" w:space="0" w:color="auto"/>
        <w:left w:val="none" w:sz="0" w:space="0" w:color="auto"/>
        <w:bottom w:val="none" w:sz="0" w:space="0" w:color="auto"/>
        <w:right w:val="none" w:sz="0" w:space="0" w:color="auto"/>
      </w:divBdr>
    </w:div>
    <w:div w:id="7129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717</Words>
  <Characters>4088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erzurum</dc:creator>
  <cp:lastModifiedBy>ERTUĞRUL GAZİ</cp:lastModifiedBy>
  <cp:revision>36</cp:revision>
  <dcterms:created xsi:type="dcterms:W3CDTF">2023-01-19T12:35:00Z</dcterms:created>
  <dcterms:modified xsi:type="dcterms:W3CDTF">2025-03-26T10:46:00Z</dcterms:modified>
</cp:coreProperties>
</file>